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:lang w:val="en-US"/>
          <w14:textFill>
            <w14:solidFill>
              <w14:srgbClr w14:val="94E0D2"/>
            </w14:solidFill>
          </w14:textFill>
        </w:rPr>
        <w:t>YUCAT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94e0d2"/>
          <w:sz w:val="40"/>
          <w:szCs w:val="40"/>
          <w:u w:color="94e0d2"/>
          <w:rtl w:val="0"/>
          <w:lang w:val="es-ES_tradnl"/>
          <w14:textFill>
            <w14:solidFill>
              <w14:srgbClr w14:val="94E0D2"/>
            </w14:solidFill>
          </w14:textFill>
        </w:rPr>
        <w:t>Á</w:t>
      </w:r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14:textFill>
            <w14:solidFill>
              <w14:srgbClr w14:val="94E0D2"/>
            </w14:solidFill>
          </w14:textFill>
        </w:rPr>
        <w:t>N 2x1</w:t>
      </w:r>
    </w:p>
    <w:p>
      <w:pPr>
        <w:pStyle w:val="Cuerpo"/>
        <w:spacing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05 D</w:t>
      </w:r>
      <w:r>
        <w:rPr>
          <w:rStyle w:val="Ninguno"/>
          <w:rFonts w:ascii="Century Gothic" w:hAnsi="Century Gothic" w:hint="default"/>
          <w:outline w:val="0"/>
          <w:color w:val="a6a6a6"/>
          <w:sz w:val="20"/>
          <w:szCs w:val="20"/>
          <w:u w:color="a6a6a6"/>
          <w:rtl w:val="0"/>
          <w:lang w:val="es-ES_tradnl"/>
          <w14:textFill>
            <w14:solidFill>
              <w14:srgbClr w14:val="A6A6A6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:lang w:val="de-DE"/>
          <w14:textFill>
            <w14:solidFill>
              <w14:srgbClr w14:val="A6A6A6"/>
            </w14:solidFill>
          </w14:textFill>
        </w:rPr>
        <w:t>AS / 04 NOCHES</w:t>
      </w:r>
    </w:p>
    <w:p>
      <w:pPr>
        <w:pStyle w:val="Cuerpo"/>
        <w:spacing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:lang w:val="es-ES_tradnl"/>
          <w14:textFill>
            <w14:solidFill>
              <w14:srgbClr w14:val="A6A6A6"/>
            </w14:solidFill>
          </w14:textFill>
        </w:rPr>
        <w:t>SALIDAS DIARIAS EN TEMPORADA BAJA (ORDEN DEL ITINERARIO SUJETO A CAMBIOS)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 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1</w:t>
      </w: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AEROPUERTO M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É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RIDA / M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É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RIDA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Recepci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en el aeropuerto Manuel Crescencio Rej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n.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 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Posteriormente, nos trasladaremos al hotel asignado.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rida.</w:t>
      </w: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 w:hint="default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 </w:t>
      </w: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2</w:t>
      </w: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M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É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en-US"/>
          <w14:textFill>
            <w14:solidFill>
              <w14:srgbClr w14:val="009999"/>
            </w14:solidFill>
          </w14:textFill>
        </w:rPr>
        <w:t>RIDA / CITY TOUR / M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É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RIDA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Cita en el punto de encuentro para empezar un city tour por la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“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ciudad blanca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”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hogar de grandes joyas de Yucat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n: el elegante Paseo Montejo, la antigua Catedral, el Museo Regional de Antropolog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 y los mejores restaurantes para comer cochinita pibil, queso relleno y papadzules. De clima c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lido y exuberante vegetaci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n, tambi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es el hogar de trovadores y gente amable.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Pernocta en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rida.</w:t>
      </w:r>
    </w:p>
    <w:p>
      <w:pPr>
        <w:pStyle w:val="Cuerpo"/>
        <w:spacing w:line="240" w:lineRule="auto"/>
        <w:rPr>
          <w:rStyle w:val="Ninguno"/>
          <w:rFonts w:ascii="Century Gothic" w:cs="Century Gothic" w:hAnsi="Century Gothic" w:eastAsia="Century Gothic"/>
          <w:outline w:val="0"/>
          <w:color w:val="726277"/>
          <w:sz w:val="20"/>
          <w:szCs w:val="20"/>
          <w:u w:color="726277"/>
          <w14:textFill>
            <w14:solidFill>
              <w14:srgbClr w14:val="726277"/>
            </w14:solidFill>
          </w14:textFill>
        </w:rPr>
      </w:pPr>
      <w:r>
        <w:rPr>
          <w:rStyle w:val="Ninguno"/>
          <w:rFonts w:ascii="Century Gothic" w:hAnsi="Century Gothic" w:hint="default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 </w:t>
      </w: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3</w:t>
      </w: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M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É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RIDA / CHICHEN ITZ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Á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/ XCAJUM / IZAMAL / M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É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RIDA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Cita en el punto de reuni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 xml:space="preserve">n. 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Traslado hacia la famosa Zona Arqueol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gica de Chich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de-DE"/>
          <w14:textFill>
            <w14:solidFill>
              <w14:srgbClr w14:val="878787"/>
            </w14:solidFill>
          </w14:textFill>
        </w:rPr>
        <w:t>n Itz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, que significa "Boca del pozo de los brujos de agua" en lengua maya, fue la ciudad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importante entre los 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os 900 y 1300 de nuestra era. El edificio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 famoso es el templo de Kukulc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o "El Castillo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”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, que junto al templo de los guerreros, el juego de pelota, el observatorio astron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mico y el complejo de las monjas, dan muestra del car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cter ceremonial de la ciudad.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Posteriormente nos dirigiremos al emblem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tico Xcajum d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nde apreciaremos sus cristalinas aguas color azul rodeadas por una gran variedad de flora y fauna.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Para finalizar, nos dirigiremos a la maravillosa ciudad de Izamal, ubicada en el centro de la Peninsula Yucateca, tambien conocida como la ciudad de las 3 culturas, ya que en ella conviven tres periodos hist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ricos: sus pir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mides viendo al cielo en los patios de las casas, testigo de la grandeza de los mayas; su convento, cuyo encanto deriva del silencio de los muros majestuosos que marcaron por siempre la huella de la influencia espa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ola; sus calles, edificios, plazoletas, casas e iglesias, todos en un ritmo visual armonioso de un solo color: el amarillo.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Regreso a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rida.</w:t>
      </w: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4</w:t>
      </w: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M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É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en-US"/>
          <w14:textFill>
            <w14:solidFill>
              <w14:srgbClr w14:val="009999"/>
            </w14:solidFill>
          </w14:textFill>
        </w:rPr>
        <w:t>RIDA / CENOTES DE SANTA B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Á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en-US"/>
          <w14:textFill>
            <w14:solidFill>
              <w14:srgbClr w14:val="009999"/>
            </w14:solidFill>
          </w14:textFill>
        </w:rPr>
        <w:t>RBARA / CENOTES SANTA ROSA / M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É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RIDA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Cita en el punto de reuni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n.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Nos dirigiremos hacia Santa B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rbara, donde podremos apreciar la peculiaridad de 3 cenotes, uno que se encuentra en una cueva, el siguiente semiabierto y el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ú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ltimo completamente abierto, todos rodeados de la maravillosa flora y fauna nativa, aqu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í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podremos nadar rodeados de un ambiente natural.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Despu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s, visitaremos los cenotes de Santa Rosa, donde tendremos la oportunidad de explorar dos cenotes de agua cristalina: uno subterr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neo, tipo cueva, y otro al aire libre.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Posteriormente nos dirigiremos hacia la ciudad de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rida.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726277"/>
          <w:sz w:val="20"/>
          <w:szCs w:val="20"/>
          <w:u w:color="726277"/>
          <w:lang w:val="es-ES_tradnl"/>
          <w14:textFill>
            <w14:solidFill>
              <w14:srgbClr w14:val="726277"/>
            </w14:solidFill>
          </w14:textFill>
        </w:rPr>
      </w:pPr>
      <w:r>
        <w:rPr>
          <w:rStyle w:val="Ninguno"/>
          <w:rFonts w:ascii="Century Gothic" w:hAnsi="Century Gothic" w:hint="default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 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726277"/>
          <w:sz w:val="20"/>
          <w:szCs w:val="20"/>
          <w:u w:color="726277"/>
          <w:lang w:val="es-ES_tradnl"/>
          <w14:textFill>
            <w14:solidFill>
              <w14:srgbClr w14:val="726277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726277"/>
          <w:sz w:val="20"/>
          <w:szCs w:val="20"/>
          <w:u w:color="726277"/>
          <w:lang w:val="es-ES_tradnl"/>
          <w14:textFill>
            <w14:solidFill>
              <w14:srgbClr w14:val="726277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726277"/>
          <w:sz w:val="20"/>
          <w:szCs w:val="20"/>
          <w:u w:color="726277"/>
          <w:lang w:val="es-ES_tradnl"/>
          <w14:textFill>
            <w14:solidFill>
              <w14:srgbClr w14:val="726277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006666"/>
          <w:sz w:val="30"/>
          <w:szCs w:val="30"/>
          <w:u w:color="006666"/>
          <w14:textFill>
            <w14:solidFill>
              <w14:srgbClr w14:val="006666"/>
            </w14:solidFill>
          </w14:textFill>
        </w:rPr>
      </w:pP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5</w:t>
      </w: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M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É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RIDA / AEROPUERTO DE M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9999"/>
          <w:sz w:val="20"/>
          <w:szCs w:val="20"/>
          <w:u w:color="009999"/>
          <w:rtl w:val="0"/>
          <w:lang w:val="es-ES_tradnl"/>
          <w14:textFill>
            <w14:solidFill>
              <w14:srgbClr w14:val="009999"/>
            </w14:solidFill>
          </w14:textFill>
        </w:rPr>
        <w:t>É</w:t>
      </w: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14:textFill>
            <w14:solidFill>
              <w14:srgbClr w14:val="009999"/>
            </w14:solidFill>
          </w14:textFill>
        </w:rPr>
        <w:t>RIDA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Desayuno en el hotel.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Resto de la ma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ana libre para disfrutar de las diversas actividades que se pueden realizar en el centro de esta maravillosa ciudad.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Traslado al aeropuerto de M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rida.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Fin de nuestros servicios.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18"/>
          <w:szCs w:val="18"/>
          <w:u w:color="009999"/>
          <w:rtl w:val="0"/>
          <w14:textFill>
            <w14:solidFill>
              <w14:srgbClr w14:val="009999"/>
            </w14:solidFill>
          </w14:textFill>
        </w:rPr>
        <w:t>INCLUYE: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Transportaci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terrestre con aire acondicionado en servicio compartido.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Traslados aeropuerto-hotel-aeropuerto.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Chofer tur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 en espa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ol durante todo el recorrido.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Todas las entradas a atractivos tur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sticos mencionados en el itinerario.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Hoteles categor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a 3 estrellas.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18"/>
          <w:szCs w:val="18"/>
          <w:u w:color="009999"/>
          <w:rtl w:val="0"/>
          <w:lang w:val="en-US"/>
          <w14:textFill>
            <w14:solidFill>
              <w14:srgbClr w14:val="009999"/>
            </w14:solidFill>
          </w14:textFill>
        </w:rPr>
        <w:t>NO INCLUYE: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Cualquier otro servicio no especificado en el apartado 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“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Incluye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”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14:textFill>
            <w14:solidFill>
              <w14:srgbClr w14:val="808080"/>
            </w14:solidFill>
          </w14:textFill>
        </w:rPr>
        <w:t>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Vuelos.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Desayunos, comidas y cenas.</w:t>
      </w:r>
    </w:p>
    <w:p>
      <w:pPr>
        <w:pStyle w:val="Cuerpo"/>
        <w:spacing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Propinas.</w:t>
      </w:r>
    </w:p>
    <w:p>
      <w:pPr>
        <w:pStyle w:val="Cuerpo"/>
      </w:pPr>
    </w:p>
    <w:p>
      <w:pPr>
        <w:pStyle w:val="Cuerpo"/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621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10"/>
        <w:gridCol w:w="2550"/>
        <w:gridCol w:w="2550"/>
      </w:tblGrid>
      <w:tr>
        <w:tblPrEx>
          <w:shd w:val="clear" w:color="auto" w:fill="ced7e7"/>
        </w:tblPrEx>
        <w:trPr>
          <w:trHeight w:val="262" w:hRule="atLeast"/>
        </w:trPr>
        <w:tc>
          <w:tcPr>
            <w:tcW w:type="dxa" w:w="6210"/>
            <w:gridSpan w:val="3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5d09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 xml:space="preserve">TEMPORADA BAJA </w:t>
            </w:r>
          </w:p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BASE</w:t>
            </w:r>
          </w:p>
        </w:tc>
        <w:tc>
          <w:tcPr>
            <w:tcW w:type="dxa" w:w="5100"/>
            <w:gridSpan w:val="2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PRECIO P</w:t>
            </w:r>
            <w:r>
              <w:rPr>
                <w:rStyle w:val="Ninguno"/>
                <w:rFonts w:ascii="Calibri" w:hAnsi="Calibri" w:hint="default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Ú</w:t>
            </w: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BLICO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DBL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$16,848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para 2 personas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TPL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$23,546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para 3 personas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MENOR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$6,424</w:t>
            </w:r>
          </w:p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por cada menor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11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50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Cuerpo"/>
        <w:widowControl w:val="0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Tarifas por persona de acuerdo a la base seleccionada. (M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nimo 2 pasajeros por agencia).</w:t>
      </w: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Tarifas consideradas para turismo nacional.</w:t>
      </w: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Tarifa considerada en pesos mexicanos.</w:t>
      </w: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Los menores aplican de 2 a 10 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os cumplidos a la fecha de viaje.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Impuestos incluidos.</w:t>
      </w: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  <w:spacing w:line="240" w:lineRule="auto"/>
        <w:jc w:val="center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bookmarkStart w:name="kix.xi96zi7o8pln" w:id="0"/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:lang w:val="en-US"/>
          <w14:textFill>
            <w14:solidFill>
              <w14:srgbClr w14:val="94E0D2"/>
            </w14:solidFill>
          </w14:textFill>
        </w:rPr>
        <w:t>ESPECIFICACIONES</w:t>
      </w:r>
      <w:r>
        <w:rPr>
          <w:rStyle w:val="Ninguno"/>
          <w:rFonts w:ascii="Century Gothic" w:hAnsi="Century Gothic"/>
          <w:b w:val="1"/>
          <w:bCs w:val="1"/>
          <w:u w:val="single"/>
          <w:rtl w:val="0"/>
        </w:rPr>
        <w:t xml:space="preserve"> 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a) Todo circuito tur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 confirmado por parte de Chiapas Touring S.A. de C.V. en temporada baja debe de ser anticipado con el 20% hasta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despu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 de reservar y pagado al 100% al menos 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de los pasajeros; paquete no pagado, servicio que no ser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proporcionado. En temporada alta 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debe ser anticipado con el 50% al momento de reservar y pagado al 100% 25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as previos a la llegada del cliente; paquete no pagado, servicio que no ser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pt-PT"/>
          <w14:textFill>
            <w14:solidFill>
              <w14:srgbClr w14:val="808080"/>
            </w14:solidFill>
          </w14:textFill>
        </w:rPr>
        <w:t>proporcionado.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Poppins" w:cs="Poppins" w:hAnsi="Poppins" w:eastAsia="Poppins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c) Los precios proporcionados son tarifas por persona en base a la ocupaci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n elegida por el cliente. </w:t>
      </w: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Tarifas vigentes para viajar hasta el 08 de diciembre de 2024. 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 xml:space="preserve">d) </w:t>
      </w: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En estas fechas de temporada alta NO aplica este paquete: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 xml:space="preserve"> 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Vacaciones decembrinas: 15 de diciembre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7 de enero 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Semana Santa y Pascua: 22 de marzo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10 de abril 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Vacaciones de verano: 15 de julio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20 de agosto 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sz w:val="20"/>
          <w:szCs w:val="2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e) Para cancelaciones, una vez que han sido confirmados los circuitos tur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sticos por parte de Mayan Touring aplican las siguientes condiciones: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En temporada baja 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llegada, el reembolso del dinero es del 100%.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14 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un cargo del 25% del total pagado. 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6 a 3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un cargo del 50% del total pagado. 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Menos de 72 horas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el cargo del 100%. 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f)  Para cancelaciones y cambios en ruta no aplican reembolsos.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g) No nos hacemos responsables por afectaciones climatol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gicas / pol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ticas / sociales / sanitarias y/o bloqueos carreteros en cada entidad que impidan completar alguna excursi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n. Sin embargo, siempre tratamos de ofrecer alternativas para que se visiten la mayor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a de los atractivos ofrecidos.    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h) El tiempo m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ximo de espera por retraso de vuelo NO notificado puede ser de m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ximo 20 minutos, posterior a ello la unidad se retirar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y se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pagar un traslado adicional.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i) Las tarifas incluyen impuestos regulares (IVA e ISH).</w:t>
      </w:r>
    </w:p>
    <w:p>
      <w:pPr>
        <w:pStyle w:val="Cuerpo"/>
        <w:shd w:val="clear" w:color="auto" w:fill="ffffff"/>
        <w:spacing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hd w:val="clear" w:color="auto" w:fill="ffffff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 xml:space="preserve">j) </w:t>
      </w: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Celest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ú</w:t>
      </w: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 xml:space="preserve">n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se encuentra en conflicto entre locatarios y Sectur por lo que nos reservamos el derecho de omitir dichas visitas sin posibilidad de reembolso y/o saldo a favor conforme a lo siguiente:</w:t>
      </w:r>
    </w:p>
    <w:p>
      <w:pPr>
        <w:pStyle w:val="Cuerpo"/>
        <w:shd w:val="clear" w:color="auto" w:fill="ffffff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hd w:val="clear" w:color="auto" w:fill="ffffff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Celest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ú</w:t>
      </w: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n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 xml:space="preserve"> podr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ser reemplazado por el tour que tengamos disponible. </w:t>
      </w:r>
    </w:p>
    <w:p>
      <w:pPr>
        <w:pStyle w:val="Cuerpo"/>
        <w:shd w:val="clear" w:color="auto" w:fill="ffffff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hd w:val="clear" w:color="auto" w:fill="ffffff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k) Nos reservamos el derecho de cambiar y/o modificar cualquier itinerario por cualquier problema de operaci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que se presente en el destino, englobando inconvenientes sanitarios y sociales que no nos permitan la realizaci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o completar un tramo del recorrido sin reembolso ni saldo a favor.</w:t>
      </w:r>
    </w:p>
    <w:p>
      <w:pPr>
        <w:pStyle w:val="Cuerpo"/>
        <w:shd w:val="clear" w:color="auto" w:fill="ffffff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hd w:val="clear" w:color="auto" w:fill="ffffff"/>
        <w:spacing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hd w:val="clear" w:color="auto" w:fill="ffffff"/>
        <w:spacing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Todos los servicios son en unidades compartidas con 14 o 21 personas y TODOS los pasajeros de la reserva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llegar y salir en el mismo vuelo y/u horario, si sus clientes llegar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separados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n comentarlo para brindarles el costo de los servicios adicionales. 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Para reservaciones enviar la informaci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del paquete solicitado (fechas, pasajeros, paquete, nombre del 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der y acomodo) al correo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"mailto:ventas@mayantouring.com.mx"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ventas@mayantouring.com.mx</w:t>
      </w:r>
      <w:r>
        <w:rPr/>
        <w:fldChar w:fldCharType="end" w:fldLock="0"/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con copia para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"mailto:cotizaciones@mayantouring.com.mx"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cotizaciones@mayantouring.com.mx</w:t>
      </w:r>
      <w:r>
        <w:rPr/>
        <w:fldChar w:fldCharType="end" w:fldLock="0"/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en caso de no recibir respuesta comunicarse a los siguientes tel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fonos: 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Ventas y Cotizaciones: 33 1580 8039 Op. 1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Operaciones: 33 1580 8039 Op. 2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Facturaci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n: 33 1580 8039 Op. 3</w:t>
      </w:r>
    </w:p>
    <w:p>
      <w:pPr>
        <w:pStyle w:val="Cuerpo"/>
        <w:spacing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line="240" w:lineRule="auto"/>
        <w:jc w:val="center"/>
      </w:pP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Las pol</w:t>
      </w:r>
      <w:r>
        <w:rPr>
          <w:rStyle w:val="Ninguno"/>
          <w:rFonts w:ascii="Century Gothic" w:hAnsi="Century Gothic" w:hint="default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ticas de anticipo, pagos y reservaciones pueden variar de acuerdo con su fecha de viaje, estas se le indicar</w:t>
      </w:r>
      <w:r>
        <w:rPr>
          <w:rStyle w:val="Ninguno"/>
          <w:rFonts w:ascii="Century Gothic" w:hAnsi="Century Gothic" w:hint="default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it-IT"/>
          <w14:textFill>
            <w14:solidFill>
              <w14:srgbClr w14:val="808080"/>
            </w14:solidFill>
          </w14:textFill>
        </w:rPr>
        <w:t>n al momento de reservar.</w:t>
      </w:r>
      <w:bookmarkEnd w:id="0"/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entury Gothic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Poppi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n-US"/>
    </w:rPr>
  </w:style>
  <w:style w:type="character" w:styleId="Hyperlink.0">
    <w:name w:val="Hyperlink.0"/>
    <w:basedOn w:val="Ninguno"/>
    <w:next w:val="Hyperlink.0"/>
    <w:rPr>
      <w:rFonts w:ascii="Century Gothic" w:cs="Century Gothic" w:hAnsi="Century Gothic" w:eastAsia="Century Gothic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